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A" w:rsidRDefault="00746DA1">
      <w:pPr>
        <w:spacing w:after="0" w:line="387" w:lineRule="exact"/>
        <w:ind w:left="1958" w:right="2321"/>
        <w:jc w:val="center"/>
        <w:rPr>
          <w:rFonts w:ascii="新細明體" w:eastAsia="新細明體" w:hAnsi="新細明體" w:cs="新細明體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  <w:lang w:eastAsia="zh-TW"/>
        </w:rPr>
        <w:t>10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lang w:eastAsia="zh-TW"/>
        </w:rPr>
        <w:t xml:space="preserve">4  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學年度</w:t>
      </w:r>
      <w:r w:rsidR="00173EBE">
        <w:rPr>
          <w:rFonts w:ascii="新細明體" w:eastAsia="新細明體" w:hAnsi="新細明體" w:cs="新細明體" w:hint="eastAsia"/>
          <w:position w:val="-2"/>
          <w:sz w:val="28"/>
          <w:szCs w:val="28"/>
          <w:lang w:eastAsia="zh-TW"/>
        </w:rPr>
        <w:t>男排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新生盃成果報</w:t>
      </w:r>
      <w:r>
        <w:rPr>
          <w:rFonts w:ascii="新細明體" w:eastAsia="新細明體" w:hAnsi="新細明體" w:cs="新細明體"/>
          <w:spacing w:val="-3"/>
          <w:position w:val="-2"/>
          <w:sz w:val="28"/>
          <w:szCs w:val="28"/>
          <w:lang w:eastAsia="zh-TW"/>
        </w:rPr>
        <w:t>告</w:t>
      </w:r>
      <w:r>
        <w:rPr>
          <w:rFonts w:ascii="新細明體" w:eastAsia="新細明體" w:hAnsi="新細明體" w:cs="新細明體"/>
          <w:position w:val="-2"/>
          <w:sz w:val="28"/>
          <w:szCs w:val="28"/>
          <w:lang w:eastAsia="zh-TW"/>
        </w:rPr>
        <w:t>書</w:t>
      </w:r>
    </w:p>
    <w:p w:rsidR="0008130A" w:rsidRDefault="0008130A">
      <w:pPr>
        <w:spacing w:after="0" w:line="200" w:lineRule="exact"/>
        <w:rPr>
          <w:sz w:val="20"/>
          <w:szCs w:val="20"/>
          <w:lang w:eastAsia="zh-TW"/>
        </w:rPr>
      </w:pPr>
    </w:p>
    <w:p w:rsidR="0008130A" w:rsidRDefault="0008130A">
      <w:pPr>
        <w:spacing w:before="19" w:after="0" w:line="200" w:lineRule="exact"/>
        <w:rPr>
          <w:sz w:val="20"/>
          <w:szCs w:val="20"/>
          <w:lang w:eastAsia="zh-TW"/>
        </w:rPr>
      </w:pP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一、主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旨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提倡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排球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動，養成運動的習慣，以增強體魄保持身心健康。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二、承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︰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華大學體育室。</w:t>
      </w: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校隊。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173EBE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時間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104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10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173EBE"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104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08130A" w:rsidRDefault="00746DA1">
      <w:pPr>
        <w:spacing w:after="0" w:line="360" w:lineRule="exact"/>
        <w:ind w:left="120" w:right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華大學室內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球場及室外</w:t>
      </w:r>
      <w:r w:rsidR="00173EBE">
        <w:rPr>
          <w:rFonts w:ascii="標楷體" w:eastAsia="標楷體" w:hAnsi="標楷體" w:cs="標楷體" w:hint="eastAsia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球場。</w:t>
      </w:r>
    </w:p>
    <w:p w:rsidR="0008130A" w:rsidRDefault="00746DA1">
      <w:pPr>
        <w:spacing w:after="0" w:line="336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六、參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加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對象：</w:t>
      </w:r>
    </w:p>
    <w:p w:rsidR="0008130A" w:rsidRDefault="00746DA1">
      <w:pPr>
        <w:spacing w:after="0" w:line="360" w:lineRule="exact"/>
        <w:ind w:left="60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大學部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19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級新生。</w:t>
      </w:r>
      <w:bookmarkStart w:id="0" w:name="_GoBack"/>
      <w:bookmarkEnd w:id="0"/>
    </w:p>
    <w:p w:rsidR="00173EBE" w:rsidRDefault="00746DA1" w:rsidP="00173EBE">
      <w:pPr>
        <w:spacing w:after="0" w:line="361" w:lineRule="exact"/>
        <w:ind w:left="60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研究所新生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(</w:t>
      </w:r>
      <w:r w:rsidR="00173EB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不含本校考上之</w:t>
      </w:r>
      <w:r w:rsidR="00173EB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碩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一新生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08130A" w:rsidRDefault="00746DA1" w:rsidP="00173EBE">
      <w:pPr>
        <w:spacing w:after="0" w:line="361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辦法</w:t>
      </w:r>
    </w:p>
    <w:p w:rsidR="0008130A" w:rsidRDefault="00746DA1">
      <w:pPr>
        <w:spacing w:after="0" w:line="336" w:lineRule="exact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一）報名時間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即日起至</w:t>
      </w:r>
      <w:r w:rsidR="00173EB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104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173EB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173EB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25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(</w:t>
      </w:r>
      <w:r w:rsidR="00173EBE">
        <w:rPr>
          <w:rFonts w:ascii="標楷體" w:eastAsia="標楷體" w:hAnsi="標楷體" w:cs="標楷體" w:hint="eastAsia"/>
          <w:spacing w:val="2"/>
          <w:position w:val="-2"/>
          <w:sz w:val="24"/>
          <w:szCs w:val="24"/>
          <w:lang w:eastAsia="zh-TW"/>
        </w:rPr>
        <w:t>五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晚上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12</w:t>
      </w:r>
      <w:r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點止。</w:t>
      </w:r>
    </w:p>
    <w:p w:rsidR="00173EBE" w:rsidRDefault="00746DA1" w:rsidP="00173EBE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（二）報名費：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以隊為單位，一隊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1</w:t>
      </w:r>
      <w:r w:rsidR="00173EBE" w:rsidRPr="00173EBE">
        <w:rPr>
          <w:rFonts w:ascii="標楷體" w:eastAsia="標楷體" w:hAnsi="標楷體" w:cs="微軟正黑體"/>
          <w:b/>
          <w:bCs/>
          <w:u w:val="single"/>
          <w:lang w:eastAsia="zh-TW"/>
        </w:rPr>
        <w:t>2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00元整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，於9</w:t>
      </w:r>
      <w:r w:rsidR="00173EBE" w:rsidRPr="00173EBE">
        <w:rPr>
          <w:rFonts w:ascii="標楷體" w:eastAsia="標楷體" w:hAnsi="標楷體" w:cs="微軟正黑體"/>
          <w:lang w:eastAsia="zh-TW"/>
        </w:rPr>
        <w:t>/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 xml:space="preserve">29 </w:t>
      </w:r>
      <w:r w:rsidR="00173EBE" w:rsidRPr="00173EBE">
        <w:rPr>
          <w:rFonts w:ascii="標楷體" w:eastAsia="標楷體" w:hAnsi="標楷體" w:cs="微軟正黑體"/>
          <w:lang w:eastAsia="zh-TW"/>
        </w:rPr>
        <w:t>(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二</w:t>
      </w:r>
      <w:r w:rsidR="00173EBE" w:rsidRPr="00173EBE">
        <w:rPr>
          <w:rFonts w:ascii="標楷體" w:eastAsia="標楷體" w:hAnsi="標楷體" w:cs="微軟正黑體"/>
          <w:lang w:eastAsia="zh-TW"/>
        </w:rPr>
        <w:t>)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 xml:space="preserve"> 中午12點15分到</w:t>
      </w:r>
      <w:r w:rsidR="00173EBE" w:rsidRPr="00173EBE">
        <w:rPr>
          <w:rFonts w:ascii="標楷體" w:eastAsia="標楷體" w:hAnsi="標楷體" w:cs="微軟正黑體"/>
          <w:lang w:eastAsia="zh-TW"/>
        </w:rPr>
        <w:t>1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點20分至</w:t>
      </w:r>
      <w:r w:rsidR="00173EBE" w:rsidRPr="00173EBE">
        <w:rPr>
          <w:rFonts w:ascii="標楷體" w:eastAsia="標楷體" w:hAnsi="標楷體" w:cs="微軟正黑體" w:hint="eastAsia"/>
          <w:b/>
          <w:bCs/>
          <w:u w:val="single"/>
          <w:lang w:eastAsia="zh-TW"/>
        </w:rPr>
        <w:t>新體二樓左側白板處</w:t>
      </w:r>
      <w:r w:rsidR="00173EBE" w:rsidRPr="00173EBE">
        <w:rPr>
          <w:rFonts w:ascii="標楷體" w:eastAsia="標楷體" w:hAnsi="標楷體" w:cs="微軟正黑體" w:hint="eastAsia"/>
          <w:lang w:eastAsia="zh-TW"/>
        </w:rPr>
        <w:t>繳交</w:t>
      </w:r>
      <w:r w:rsidR="00173EBE" w:rsidRPr="00173EBE">
        <w:rPr>
          <w:rFonts w:ascii="標楷體" w:eastAsia="標楷體" w:hAnsi="標楷體" w:cs="微軟正黑體"/>
          <w:lang w:eastAsia="zh-TW"/>
        </w:rPr>
        <w:t xml:space="preserve">  </w:t>
      </w:r>
    </w:p>
    <w:p w:rsidR="008754BC" w:rsidRDefault="008754BC" w:rsidP="00173EBE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（三）報名方式：請填寫以下報名表，並於9/25（五）晚上12點前寄至</w:t>
      </w:r>
    </w:p>
    <w:p w:rsidR="008754BC" w:rsidRPr="008754BC" w:rsidRDefault="008754BC" w:rsidP="008754BC">
      <w:pPr>
        <w:spacing w:before="24" w:after="0" w:line="360" w:lineRule="exact"/>
        <w:ind w:left="1253" w:right="82" w:hanging="708"/>
        <w:jc w:val="both"/>
        <w:rPr>
          <w:rFonts w:ascii="標楷體" w:eastAsia="標楷體" w:hAnsi="標楷體" w:cs="微軟正黑體" w:hint="eastAsia"/>
          <w:lang w:eastAsia="zh-TW"/>
        </w:rPr>
      </w:pPr>
      <w:r>
        <w:rPr>
          <w:rFonts w:ascii="標楷體" w:eastAsia="標楷體" w:hAnsi="標楷體" w:cs="微軟正黑體"/>
          <w:lang w:eastAsia="zh-TW"/>
        </w:rPr>
        <w:tab/>
      </w:r>
      <w:r w:rsidRPr="00CB44F7">
        <w:rPr>
          <w:rFonts w:ascii="標楷體" w:eastAsia="標楷體" w:hAnsi="標楷體" w:cs="微軟正黑體"/>
          <w:lang w:eastAsia="zh-TW"/>
        </w:rPr>
        <w:t>pinyo9611@gmail.com</w:t>
      </w:r>
      <w:r>
        <w:rPr>
          <w:rFonts w:ascii="標楷體" w:eastAsia="標楷體" w:hAnsi="標楷體" w:cs="微軟正黑體"/>
          <w:lang w:eastAsia="zh-TW"/>
        </w:rPr>
        <w:t xml:space="preserve"> </w:t>
      </w:r>
      <w:r>
        <w:rPr>
          <w:rFonts w:ascii="標楷體" w:eastAsia="標楷體" w:hAnsi="標楷體" w:cs="微軟正黑體" w:hint="eastAsia"/>
          <w:lang w:eastAsia="zh-TW"/>
        </w:rPr>
        <w:t>張良瑋收</w:t>
      </w:r>
    </w:p>
    <w:p w:rsidR="0008130A" w:rsidRDefault="00746DA1">
      <w:pPr>
        <w:spacing w:before="24" w:after="0" w:line="360" w:lineRule="exact"/>
        <w:ind w:left="1028" w:right="27" w:hanging="90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八、賽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公佈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將於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 w:rsidR="008754BC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9/29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(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中午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12: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在新體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樓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左側白板處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抽籤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未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到者由校隊代抽，不得異議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賽程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公佈於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FB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粉絲專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頁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「清華大學男子排球隊」。</w:t>
      </w:r>
    </w:p>
    <w:p w:rsidR="008754BC" w:rsidRDefault="00746DA1" w:rsidP="008754BC">
      <w:pPr>
        <w:spacing w:after="0" w:line="360" w:lineRule="exact"/>
        <w:ind w:left="121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九、獎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勵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 w:rsidR="008754BC">
        <w:rPr>
          <w:rFonts w:ascii="標楷體" w:eastAsia="標楷體" w:hAnsi="標楷體" w:cs="標楷體" w:hint="eastAsia"/>
          <w:spacing w:val="3"/>
          <w:sz w:val="24"/>
          <w:szCs w:val="24"/>
          <w:lang w:eastAsia="zh-TW"/>
        </w:rPr>
        <w:t>前三名分別獲得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獎金1500、1300、1000元。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8754BC" w:rsidRDefault="00746DA1" w:rsidP="008754BC">
      <w:pPr>
        <w:spacing w:after="0" w:line="360" w:lineRule="exact"/>
        <w:ind w:left="121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競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制度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：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採三戰兩勝制，前兩局先得25分並高於對方2分者勝，第三局先得15分並高於對方2分者勝。</w:t>
      </w:r>
    </w:p>
    <w:p w:rsidR="0008130A" w:rsidRDefault="00746DA1">
      <w:pPr>
        <w:spacing w:after="0" w:line="360" w:lineRule="exact"/>
        <w:ind w:left="120" w:right="238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十一、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賽細則</w:t>
      </w:r>
    </w:p>
    <w:p w:rsidR="0008130A" w:rsidRDefault="00746DA1">
      <w:pPr>
        <w:spacing w:after="0" w:line="336" w:lineRule="exact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-67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參賽者應準時到場比</w:t>
      </w:r>
      <w:r>
        <w:rPr>
          <w:rFonts w:ascii="標楷體" w:eastAsia="標楷體" w:hAnsi="標楷體" w:cs="標楷體"/>
          <w:spacing w:val="-67"/>
          <w:position w:val="-2"/>
          <w:sz w:val="24"/>
          <w:szCs w:val="24"/>
          <w:lang w:eastAsia="zh-TW"/>
        </w:rPr>
        <w:t>賽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（逾比賽時間十分鐘未出場</w:t>
      </w:r>
      <w:r>
        <w:rPr>
          <w:rFonts w:ascii="標楷體" w:eastAsia="標楷體" w:hAnsi="標楷體" w:cs="標楷體"/>
          <w:spacing w:val="-34"/>
          <w:position w:val="-2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以棄權論</w:t>
      </w:r>
      <w:r>
        <w:rPr>
          <w:rFonts w:ascii="標楷體" w:eastAsia="標楷體" w:hAnsi="標楷體" w:cs="標楷體"/>
          <w:spacing w:val="-120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08130A" w:rsidRDefault="00746DA1">
      <w:pPr>
        <w:spacing w:after="0" w:line="360" w:lineRule="exact"/>
        <w:ind w:left="82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（</w:t>
      </w:r>
      <w:r w:rsidR="009A298F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）未經報名之選手不得出場比賽。</w:t>
      </w:r>
    </w:p>
    <w:p w:rsidR="0008130A" w:rsidRPr="008754BC" w:rsidRDefault="009A298F">
      <w:pPr>
        <w:spacing w:before="24" w:after="0" w:line="360" w:lineRule="exact"/>
        <w:ind w:left="1536" w:right="86" w:hanging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 w:rsidR="00746DA1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）</w:t>
      </w:r>
      <w:r w:rsidR="008754BC">
        <w:rPr>
          <w:rFonts w:ascii="標楷體" w:eastAsia="標楷體" w:hAnsi="標楷體" w:cs="標楷體" w:hint="eastAsia"/>
          <w:sz w:val="24"/>
          <w:szCs w:val="24"/>
          <w:lang w:eastAsia="zh-TW"/>
        </w:rPr>
        <w:t>調賽必須經由雙方同意，自行協調好時間，並於兩天前通知主辦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08130A" w:rsidRDefault="009A298F" w:rsidP="009A298F">
      <w:pPr>
        <w:spacing w:after="0" w:line="360" w:lineRule="exact"/>
        <w:ind w:left="1536" w:right="84" w:hanging="7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 w:rsidR="00746DA1"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若參賽球員不符合報名資格或未在報名名單上，經對方檢舉，取消該隊參賽資格。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十二、主辦人聯絡方式：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資工18 張良瑋 0958-757-285 </w:t>
      </w:r>
      <w:r w:rsidRPr="009A298F">
        <w:rPr>
          <w:rFonts w:ascii="標楷體" w:eastAsia="標楷體" w:hAnsi="標楷體" w:cs="標楷體"/>
          <w:sz w:val="24"/>
          <w:szCs w:val="24"/>
          <w:lang w:eastAsia="zh-TW"/>
        </w:rPr>
        <w:t>pinyo9611@gmail.com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理雙18 潘賢名 0917-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57-627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bear2266pan@gmail.com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比賽成績：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　　　第一名：生科 +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醫環</w:t>
      </w:r>
    </w:p>
    <w:p w:rsidR="009A298F" w:rsidRDefault="009A298F" w:rsidP="009A298F">
      <w:pPr>
        <w:spacing w:after="0" w:line="360" w:lineRule="exact"/>
        <w:ind w:right="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第二名：化工</w:t>
      </w:r>
    </w:p>
    <w:p w:rsidR="0008130A" w:rsidRPr="009A298F" w:rsidRDefault="009A298F" w:rsidP="009A298F">
      <w:pPr>
        <w:spacing w:before="24" w:after="0" w:line="360" w:lineRule="exact"/>
        <w:ind w:right="5890"/>
        <w:jc w:val="both"/>
        <w:rPr>
          <w:rFonts w:ascii="標楷體" w:eastAsia="標楷體" w:hAnsi="標楷體" w:cs="新細明體" w:hint="eastAsia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ab/>
      </w:r>
      <w:r w:rsidRPr="009A298F">
        <w:rPr>
          <w:rFonts w:ascii="標楷體" w:eastAsia="標楷體" w:hAnsi="標楷體" w:cs="新細明體" w:hint="eastAsia"/>
          <w:sz w:val="24"/>
          <w:szCs w:val="24"/>
          <w:lang w:eastAsia="zh-TW"/>
        </w:rPr>
        <w:t>第三名：化學</w:t>
      </w:r>
    </w:p>
    <w:sectPr w:rsidR="0008130A" w:rsidRPr="009A298F">
      <w:headerReference w:type="default" r:id="rId6"/>
      <w:pgSz w:w="11920" w:h="16840"/>
      <w:pgMar w:top="1380" w:right="168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A1" w:rsidRDefault="00746DA1">
      <w:pPr>
        <w:spacing w:after="0" w:line="240" w:lineRule="auto"/>
      </w:pPr>
      <w:r>
        <w:separator/>
      </w:r>
    </w:p>
  </w:endnote>
  <w:endnote w:type="continuationSeparator" w:id="0">
    <w:p w:rsidR="00746DA1" w:rsidRDefault="0074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A1" w:rsidRDefault="00746DA1">
      <w:pPr>
        <w:spacing w:after="0" w:line="240" w:lineRule="auto"/>
      </w:pPr>
      <w:r>
        <w:separator/>
      </w:r>
    </w:p>
  </w:footnote>
  <w:footnote w:type="continuationSeparator" w:id="0">
    <w:p w:rsidR="00746DA1" w:rsidRDefault="0074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0A" w:rsidRDefault="0008130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A"/>
    <w:rsid w:val="0008130A"/>
    <w:rsid w:val="00173EBE"/>
    <w:rsid w:val="00746DA1"/>
    <w:rsid w:val="008754BC"/>
    <w:rsid w:val="009A298F"/>
    <w:rsid w:val="00C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DCB0B-2E63-4022-8C64-A238000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yi</dc:creator>
  <cp:lastModifiedBy>PinYo</cp:lastModifiedBy>
  <cp:revision>2</cp:revision>
  <dcterms:created xsi:type="dcterms:W3CDTF">2015-11-05T04:28:00Z</dcterms:created>
  <dcterms:modified xsi:type="dcterms:W3CDTF">2015-11-05T04:28:00Z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2015-10-26T00:00:00Z</vt:filetime>
  </property>
</Properties>
</file>