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34"/>
          <w:szCs w:val="34"/>
        </w:rPr>
      </w:pPr>
      <w:r>
        <w:rPr>
          <w:rFonts w:ascii="新細明體-WinCharSetFFFF-H" w:eastAsia="新細明體-WinCharSetFFFF-H" w:cs="新細明體-WinCharSetFFFF-H" w:hint="eastAsia"/>
          <w:kern w:val="0"/>
          <w:sz w:val="34"/>
          <w:szCs w:val="34"/>
        </w:rPr>
        <w:t>清華大學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34"/>
          <w:szCs w:val="34"/>
        </w:rPr>
        <w:t>一</w:t>
      </w:r>
      <w:proofErr w:type="gramEnd"/>
      <w:r>
        <w:rPr>
          <w:rFonts w:ascii="Cambria,Bold" w:eastAsia="Cambria,Bold" w:cs="Cambria,Bold"/>
          <w:b/>
          <w:bCs/>
          <w:kern w:val="0"/>
          <w:sz w:val="34"/>
          <w:szCs w:val="34"/>
        </w:rPr>
        <w:t>O</w:t>
      </w:r>
      <w:r>
        <w:rPr>
          <w:rFonts w:ascii="新細明體-WinCharSetFFFF-H" w:eastAsia="新細明體-WinCharSetFFFF-H" w:cs="新細明體-WinCharSetFFFF-H" w:hint="eastAsia"/>
          <w:kern w:val="0"/>
          <w:sz w:val="34"/>
          <w:szCs w:val="34"/>
        </w:rPr>
        <w:t>三學年度女籃新生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34"/>
          <w:szCs w:val="34"/>
        </w:rPr>
        <w:t>盃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34"/>
          <w:szCs w:val="34"/>
        </w:rPr>
        <w:t>報告書</w:t>
      </w:r>
    </w:p>
    <w:p w:rsidR="00026FA1" w:rsidRDefault="00026FA1" w:rsidP="00026FA1">
      <w:pPr>
        <w:autoSpaceDE w:val="0"/>
        <w:autoSpaceDN w:val="0"/>
        <w:adjustRightInd w:val="0"/>
        <w:rPr>
          <w:rFonts w:ascii="標楷體-WinCharSetFFFF-H" w:eastAsia="標楷體-WinCharSetFFFF-H" w:cs="標楷體-WinCharSetFFFF-H"/>
          <w:kern w:val="0"/>
          <w:sz w:val="23"/>
          <w:szCs w:val="23"/>
        </w:rPr>
      </w:pPr>
      <w:proofErr w:type="gramStart"/>
      <w:r>
        <w:rPr>
          <w:rFonts w:ascii="標楷體-WinCharSetFFFF-H" w:eastAsia="標楷體-WinCharSetFFFF-H" w:cs="標楷體-WinCharSetFFFF-H" w:hint="eastAsia"/>
          <w:kern w:val="0"/>
          <w:sz w:val="23"/>
          <w:szCs w:val="23"/>
        </w:rPr>
        <w:t>˙</w:t>
      </w:r>
      <w:proofErr w:type="gramEnd"/>
      <w:r>
        <w:rPr>
          <w:rFonts w:ascii="標楷體-WinCharSetFFFF-H" w:eastAsia="標楷體-WinCharSetFFFF-H" w:cs="標楷體-WinCharSetFFFF-H" w:hint="eastAsia"/>
          <w:kern w:val="0"/>
          <w:sz w:val="23"/>
          <w:szCs w:val="23"/>
        </w:rPr>
        <w:t>競賽辦法</w:t>
      </w:r>
    </w:p>
    <w:p w:rsidR="00026FA1" w:rsidRDefault="00026FA1" w:rsidP="00026FA1">
      <w:pPr>
        <w:autoSpaceDE w:val="0"/>
        <w:autoSpaceDN w:val="0"/>
        <w:adjustRightInd w:val="0"/>
        <w:rPr>
          <w:rFonts w:ascii="標楷體-WinCharSetFFFF-H" w:eastAsia="標楷體-WinCharSetFFFF-H" w:cs="標楷體-WinCharSetFFFF-H"/>
          <w:kern w:val="0"/>
          <w:sz w:val="22"/>
        </w:rPr>
      </w:pPr>
      <w:r>
        <w:rPr>
          <w:rFonts w:ascii="標楷體-WinCharSetFFFF-H" w:eastAsia="標楷體-WinCharSetFFFF-H" w:cs="標楷體-WinCharSetFFFF-H" w:hint="eastAsia"/>
          <w:kern w:val="0"/>
          <w:sz w:val="27"/>
          <w:szCs w:val="27"/>
        </w:rPr>
        <w:t>壹、</w:t>
      </w:r>
      <w:r>
        <w:rPr>
          <w:rFonts w:ascii="標楷體-WinCharSetFFFF-H" w:eastAsia="標楷體-WinCharSetFFFF-H" w:cs="標楷體-WinCharSetFFFF-H"/>
          <w:kern w:val="0"/>
          <w:sz w:val="27"/>
          <w:szCs w:val="27"/>
        </w:rPr>
        <w:t xml:space="preserve"> </w:t>
      </w:r>
      <w:r>
        <w:rPr>
          <w:rFonts w:ascii="標楷體-WinCharSetFFFF-H" w:eastAsia="標楷體-WinCharSetFFFF-H" w:cs="標楷體-WinCharSetFFFF-H" w:hint="eastAsia"/>
          <w:kern w:val="0"/>
          <w:sz w:val="22"/>
        </w:rPr>
        <w:t>參賽資格：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2"/>
        </w:rPr>
      </w:pP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本校學生</w:t>
      </w:r>
      <w:r>
        <w:rPr>
          <w:rFonts w:ascii="新細明體-WinCharSetFFFF-H" w:eastAsia="新細明體-WinCharSetFFFF-H" w:cs="新細明體-WinCharSetFFFF-H"/>
          <w:kern w:val="0"/>
          <w:sz w:val="22"/>
        </w:rPr>
        <w:t xml:space="preserve"> (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大學部、碩士班、博士班</w:t>
      </w:r>
      <w:r>
        <w:rPr>
          <w:rFonts w:ascii="新細明體-WinCharSetFFFF-H" w:eastAsia="新細明體-WinCharSetFFFF-H" w:cs="新細明體-WinCharSetFFFF-H"/>
          <w:kern w:val="0"/>
          <w:sz w:val="22"/>
        </w:rPr>
        <w:t>)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，</w:t>
      </w:r>
      <w:r>
        <w:rPr>
          <w:rFonts w:ascii="新細明體-WinCharSetFFFF-H" w:eastAsia="新細明體-WinCharSetFFFF-H" w:cs="新細明體-WinCharSetFFFF-H"/>
          <w:kern w:val="0"/>
          <w:sz w:val="22"/>
        </w:rPr>
        <w:t xml:space="preserve"> 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一、以系為單位，報名表上填妥科系及負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2"/>
        </w:rPr>
      </w:pP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責人即可，</w:t>
      </w:r>
      <w:r>
        <w:rPr>
          <w:rFonts w:ascii="新細明體-WinCharSetFFFF-H" w:eastAsia="新細明體-WinCharSetFFFF-H" w:cs="新細明體-WinCharSetFFFF-H"/>
          <w:kern w:val="0"/>
          <w:sz w:val="22"/>
        </w:rPr>
        <w:t xml:space="preserve"> 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球員於比賽時持學生證證明登錄後即可上場。</w:t>
      </w:r>
      <w:r>
        <w:rPr>
          <w:rFonts w:ascii="新細明體-WinCharSetFFFF-H" w:eastAsia="新細明體-WinCharSetFFFF-H" w:cs="新細明體-WinCharSetFFFF-H"/>
          <w:kern w:val="0"/>
          <w:sz w:val="22"/>
        </w:rPr>
        <w:t xml:space="preserve"> 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二、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若系上大學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部女生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2"/>
        </w:rPr>
      </w:pP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未滿</w:t>
      </w:r>
      <w:r>
        <w:rPr>
          <w:rFonts w:ascii="新細明體-WinCharSetFFFF-H" w:eastAsia="新細明體-WinCharSetFFFF-H" w:cs="新細明體-WinCharSetFFFF-H"/>
          <w:kern w:val="0"/>
          <w:sz w:val="22"/>
        </w:rPr>
        <w:t>40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人，可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採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兩系聯隊方式，參賽不需繳交報名人員名單。</w:t>
      </w:r>
    </w:p>
    <w:p w:rsidR="00026FA1" w:rsidRDefault="00026FA1" w:rsidP="00026FA1">
      <w:pPr>
        <w:autoSpaceDE w:val="0"/>
        <w:autoSpaceDN w:val="0"/>
        <w:adjustRightInd w:val="0"/>
        <w:rPr>
          <w:rFonts w:ascii="標楷體-WinCharSetFFFF-H" w:eastAsia="標楷體-WinCharSetFFFF-H" w:cs="標楷體-WinCharSetFFFF-H"/>
          <w:kern w:val="0"/>
          <w:sz w:val="22"/>
        </w:rPr>
      </w:pPr>
      <w:r>
        <w:rPr>
          <w:rFonts w:ascii="標楷體-WinCharSetFFFF-H" w:eastAsia="標楷體-WinCharSetFFFF-H" w:cs="標楷體-WinCharSetFFFF-H" w:hint="eastAsia"/>
          <w:kern w:val="0"/>
          <w:sz w:val="27"/>
          <w:szCs w:val="27"/>
        </w:rPr>
        <w:t>貳、</w:t>
      </w:r>
      <w:r>
        <w:rPr>
          <w:rFonts w:ascii="標楷體-WinCharSetFFFF-H" w:eastAsia="標楷體-WinCharSetFFFF-H" w:cs="標楷體-WinCharSetFFFF-H"/>
          <w:kern w:val="0"/>
          <w:sz w:val="27"/>
          <w:szCs w:val="27"/>
        </w:rPr>
        <w:t xml:space="preserve"> </w:t>
      </w:r>
      <w:r>
        <w:rPr>
          <w:rFonts w:ascii="標楷體-WinCharSetFFFF-H" w:eastAsia="標楷體-WinCharSetFFFF-H" w:cs="標楷體-WinCharSetFFFF-H" w:hint="eastAsia"/>
          <w:kern w:val="0"/>
          <w:sz w:val="22"/>
        </w:rPr>
        <w:t>報名日期：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3"/>
          <w:szCs w:val="23"/>
        </w:rPr>
      </w:pP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即日</w:t>
      </w:r>
      <w:r>
        <w:rPr>
          <w:rFonts w:ascii="新細明體-WinCharSetFFFF-H" w:eastAsia="新細明體-WinCharSetFFFF-H" w:cs="新細明體-WinCharSetFFFF-H" w:hint="eastAsia"/>
          <w:kern w:val="0"/>
          <w:sz w:val="23"/>
          <w:szCs w:val="23"/>
        </w:rPr>
        <w:t>起至</w:t>
      </w:r>
      <w:r>
        <w:rPr>
          <w:rFonts w:ascii="新細明體-WinCharSetFFFF-H" w:eastAsia="新細明體-WinCharSetFFFF-H" w:cs="新細明體-WinCharSetFFFF-H"/>
          <w:kern w:val="0"/>
          <w:sz w:val="23"/>
          <w:szCs w:val="23"/>
        </w:rPr>
        <w:t>9/25(</w:t>
      </w:r>
      <w:r>
        <w:rPr>
          <w:rFonts w:ascii="新細明體-WinCharSetFFFF-H" w:eastAsia="新細明體-WinCharSetFFFF-H" w:cs="新細明體-WinCharSetFFFF-H" w:hint="eastAsia"/>
          <w:kern w:val="0"/>
          <w:sz w:val="23"/>
          <w:szCs w:val="23"/>
        </w:rPr>
        <w:t>三</w:t>
      </w:r>
      <w:r>
        <w:rPr>
          <w:rFonts w:ascii="新細明體-WinCharSetFFFF-H" w:eastAsia="新細明體-WinCharSetFFFF-H" w:cs="新細明體-WinCharSetFFFF-H"/>
          <w:kern w:val="0"/>
          <w:sz w:val="23"/>
          <w:szCs w:val="23"/>
        </w:rPr>
        <w:t>)</w:t>
      </w:r>
      <w:r>
        <w:rPr>
          <w:rFonts w:ascii="新細明體-WinCharSetFFFF-H" w:eastAsia="新細明體-WinCharSetFFFF-H" w:cs="新細明體-WinCharSetFFFF-H" w:hint="eastAsia"/>
          <w:kern w:val="0"/>
          <w:sz w:val="23"/>
          <w:szCs w:val="23"/>
        </w:rPr>
        <w:t>中午</w:t>
      </w:r>
      <w:r>
        <w:rPr>
          <w:rFonts w:ascii="新細明體-WinCharSetFFFF-H" w:eastAsia="新細明體-WinCharSetFFFF-H" w:cs="新細明體-WinCharSetFFFF-H"/>
          <w:kern w:val="0"/>
          <w:sz w:val="23"/>
          <w:szCs w:val="23"/>
        </w:rPr>
        <w:t>12</w:t>
      </w:r>
      <w:r>
        <w:rPr>
          <w:rFonts w:ascii="新細明體-WinCharSetFFFF-H" w:eastAsia="新細明體-WinCharSetFFFF-H" w:cs="新細明體-WinCharSetFFFF-H" w:hint="eastAsia"/>
          <w:kern w:val="0"/>
          <w:sz w:val="23"/>
          <w:szCs w:val="23"/>
        </w:rPr>
        <w:t>點。</w:t>
      </w:r>
    </w:p>
    <w:p w:rsidR="00026FA1" w:rsidRDefault="00026FA1" w:rsidP="00026FA1">
      <w:pPr>
        <w:autoSpaceDE w:val="0"/>
        <w:autoSpaceDN w:val="0"/>
        <w:adjustRightInd w:val="0"/>
        <w:rPr>
          <w:rFonts w:ascii="標楷體-WinCharSetFFFF-H" w:eastAsia="標楷體-WinCharSetFFFF-H" w:cs="標楷體-WinCharSetFFFF-H"/>
          <w:kern w:val="0"/>
          <w:sz w:val="22"/>
        </w:rPr>
      </w:pPr>
      <w:r>
        <w:rPr>
          <w:rFonts w:ascii="標楷體-WinCharSetFFFF-H" w:eastAsia="標楷體-WinCharSetFFFF-H" w:cs="標楷體-WinCharSetFFFF-H" w:hint="eastAsia"/>
          <w:kern w:val="0"/>
          <w:sz w:val="27"/>
          <w:szCs w:val="27"/>
        </w:rPr>
        <w:t>參、</w:t>
      </w:r>
      <w:r>
        <w:rPr>
          <w:rFonts w:ascii="標楷體-WinCharSetFFFF-H" w:eastAsia="標楷體-WinCharSetFFFF-H" w:cs="標楷體-WinCharSetFFFF-H"/>
          <w:kern w:val="0"/>
          <w:sz w:val="27"/>
          <w:szCs w:val="27"/>
        </w:rPr>
        <w:t xml:space="preserve"> </w:t>
      </w:r>
      <w:r>
        <w:rPr>
          <w:rFonts w:ascii="標楷體-WinCharSetFFFF-H" w:eastAsia="標楷體-WinCharSetFFFF-H" w:cs="標楷體-WinCharSetFFFF-H" w:hint="eastAsia"/>
          <w:kern w:val="0"/>
          <w:sz w:val="22"/>
        </w:rPr>
        <w:t>報名費用</w:t>
      </w:r>
      <w:r>
        <w:rPr>
          <w:rFonts w:ascii="標楷體-WinCharSetFFFF-H" w:eastAsia="標楷體-WinCharSetFFFF-H" w:cs="標楷體-WinCharSetFFFF-H"/>
          <w:kern w:val="0"/>
          <w:sz w:val="22"/>
        </w:rPr>
        <w:t>: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2"/>
        </w:rPr>
      </w:pPr>
      <w:r>
        <w:rPr>
          <w:rFonts w:ascii="Calibri" w:eastAsia="新細明體-WinCharSetFFFF-H" w:hAnsi="Calibri" w:cs="Calibri"/>
          <w:kern w:val="0"/>
          <w:sz w:val="22"/>
        </w:rPr>
        <w:t>1500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元整（請於第一場比賽時繳交）。</w:t>
      </w:r>
    </w:p>
    <w:p w:rsidR="00026FA1" w:rsidRDefault="00026FA1" w:rsidP="00026FA1">
      <w:pPr>
        <w:autoSpaceDE w:val="0"/>
        <w:autoSpaceDN w:val="0"/>
        <w:adjustRightInd w:val="0"/>
        <w:rPr>
          <w:rFonts w:ascii="標楷體-WinCharSetFFFF-H" w:eastAsia="標楷體-WinCharSetFFFF-H" w:cs="標楷體-WinCharSetFFFF-H"/>
          <w:kern w:val="0"/>
          <w:sz w:val="22"/>
        </w:rPr>
      </w:pPr>
      <w:r>
        <w:rPr>
          <w:rFonts w:ascii="標楷體-WinCharSetFFFF-H" w:eastAsia="標楷體-WinCharSetFFFF-H" w:cs="標楷體-WinCharSetFFFF-H" w:hint="eastAsia"/>
          <w:kern w:val="0"/>
          <w:sz w:val="27"/>
          <w:szCs w:val="27"/>
        </w:rPr>
        <w:t>肆、</w:t>
      </w:r>
      <w:r>
        <w:rPr>
          <w:rFonts w:ascii="標楷體-WinCharSetFFFF-H" w:eastAsia="標楷體-WinCharSetFFFF-H" w:cs="標楷體-WinCharSetFFFF-H"/>
          <w:kern w:val="0"/>
          <w:sz w:val="27"/>
          <w:szCs w:val="27"/>
        </w:rPr>
        <w:t xml:space="preserve"> </w:t>
      </w:r>
      <w:r>
        <w:rPr>
          <w:rFonts w:ascii="標楷體-WinCharSetFFFF-H" w:eastAsia="標楷體-WinCharSetFFFF-H" w:cs="標楷體-WinCharSetFFFF-H" w:hint="eastAsia"/>
          <w:kern w:val="0"/>
          <w:sz w:val="22"/>
        </w:rPr>
        <w:t>比賽日期：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2"/>
        </w:rPr>
      </w:pP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九月二十九日</w:t>
      </w:r>
      <w:r>
        <w:rPr>
          <w:rFonts w:ascii="新細明體-WinCharSetFFFF-H" w:eastAsia="新細明體-WinCharSetFFFF-H" w:cs="新細明體-WinCharSetFFFF-H"/>
          <w:kern w:val="0"/>
          <w:sz w:val="22"/>
        </w:rPr>
        <w:t>(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一</w:t>
      </w:r>
      <w:r>
        <w:rPr>
          <w:rFonts w:ascii="新細明體-WinCharSetFFFF-H" w:eastAsia="新細明體-WinCharSetFFFF-H" w:cs="新細明體-WinCharSetFFFF-H"/>
          <w:kern w:val="0"/>
          <w:sz w:val="22"/>
        </w:rPr>
        <w:t>)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起</w:t>
      </w:r>
      <w:r>
        <w:rPr>
          <w:rFonts w:ascii="新細明體-WinCharSetFFFF-H" w:eastAsia="新細明體-WinCharSetFFFF-H" w:cs="新細明體-WinCharSetFFFF-H"/>
          <w:kern w:val="0"/>
          <w:sz w:val="22"/>
        </w:rPr>
        <w:t xml:space="preserve"> 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（賽程九月二八日將公佈於楓橋</w:t>
      </w:r>
      <w:proofErr w:type="spellStart"/>
      <w:r>
        <w:rPr>
          <w:rFonts w:ascii="Calibri" w:eastAsia="新細明體-WinCharSetFFFF-H" w:hAnsi="Calibri" w:cs="Calibri"/>
          <w:kern w:val="0"/>
          <w:sz w:val="22"/>
        </w:rPr>
        <w:t>nthu</w:t>
      </w:r>
      <w:proofErr w:type="spell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版、</w:t>
      </w:r>
      <w:r>
        <w:rPr>
          <w:rFonts w:ascii="新細明體-WinCharSetFFFF-H" w:eastAsia="新細明體-WinCharSetFFFF-H" w:cs="新細明體-WinCharSetFFFF-H"/>
          <w:kern w:val="0"/>
          <w:sz w:val="22"/>
        </w:rPr>
        <w:t>FB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清大六號球）。</w:t>
      </w:r>
    </w:p>
    <w:p w:rsidR="00026FA1" w:rsidRDefault="00026FA1" w:rsidP="00026FA1">
      <w:pPr>
        <w:autoSpaceDE w:val="0"/>
        <w:autoSpaceDN w:val="0"/>
        <w:adjustRightInd w:val="0"/>
        <w:rPr>
          <w:rFonts w:ascii="標楷體-WinCharSetFFFF-H" w:eastAsia="標楷體-WinCharSetFFFF-H" w:cs="標楷體-WinCharSetFFFF-H"/>
          <w:kern w:val="0"/>
          <w:sz w:val="22"/>
        </w:rPr>
      </w:pPr>
      <w:r>
        <w:rPr>
          <w:rFonts w:ascii="標楷體-WinCharSetFFFF-H" w:eastAsia="標楷體-WinCharSetFFFF-H" w:cs="標楷體-WinCharSetFFFF-H" w:hint="eastAsia"/>
          <w:kern w:val="0"/>
          <w:sz w:val="27"/>
          <w:szCs w:val="27"/>
        </w:rPr>
        <w:t>伍、</w:t>
      </w:r>
      <w:r>
        <w:rPr>
          <w:rFonts w:ascii="標楷體-WinCharSetFFFF-H" w:eastAsia="標楷體-WinCharSetFFFF-H" w:cs="標楷體-WinCharSetFFFF-H"/>
          <w:kern w:val="0"/>
          <w:sz w:val="27"/>
          <w:szCs w:val="27"/>
        </w:rPr>
        <w:t xml:space="preserve"> </w:t>
      </w:r>
      <w:r>
        <w:rPr>
          <w:rFonts w:ascii="標楷體-WinCharSetFFFF-H" w:eastAsia="標楷體-WinCharSetFFFF-H" w:cs="標楷體-WinCharSetFFFF-H" w:hint="eastAsia"/>
          <w:kern w:val="0"/>
          <w:sz w:val="22"/>
        </w:rPr>
        <w:t>比賽地點：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2"/>
        </w:rPr>
      </w:pP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清華大學新體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二樓。</w:t>
      </w:r>
    </w:p>
    <w:p w:rsidR="00026FA1" w:rsidRDefault="00026FA1" w:rsidP="00026FA1">
      <w:pPr>
        <w:autoSpaceDE w:val="0"/>
        <w:autoSpaceDN w:val="0"/>
        <w:adjustRightInd w:val="0"/>
        <w:rPr>
          <w:rFonts w:ascii="標楷體-WinCharSetFFFF-H" w:eastAsia="標楷體-WinCharSetFFFF-H" w:cs="標楷體-WinCharSetFFFF-H"/>
          <w:kern w:val="0"/>
          <w:sz w:val="22"/>
        </w:rPr>
      </w:pPr>
      <w:r>
        <w:rPr>
          <w:rFonts w:ascii="標楷體-WinCharSetFFFF-H" w:eastAsia="標楷體-WinCharSetFFFF-H" w:cs="標楷體-WinCharSetFFFF-H" w:hint="eastAsia"/>
          <w:kern w:val="0"/>
          <w:sz w:val="27"/>
          <w:szCs w:val="27"/>
        </w:rPr>
        <w:t>陸、</w:t>
      </w:r>
      <w:r>
        <w:rPr>
          <w:rFonts w:ascii="標楷體-WinCharSetFFFF-H" w:eastAsia="標楷體-WinCharSetFFFF-H" w:cs="標楷體-WinCharSetFFFF-H"/>
          <w:kern w:val="0"/>
          <w:sz w:val="27"/>
          <w:szCs w:val="27"/>
        </w:rPr>
        <w:t xml:space="preserve"> </w:t>
      </w:r>
      <w:r>
        <w:rPr>
          <w:rFonts w:ascii="標楷體-WinCharSetFFFF-H" w:eastAsia="標楷體-WinCharSetFFFF-H" w:cs="標楷體-WinCharSetFFFF-H" w:hint="eastAsia"/>
          <w:kern w:val="0"/>
          <w:sz w:val="22"/>
        </w:rPr>
        <w:t>比賽規則：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2"/>
        </w:rPr>
      </w:pP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預賽上下半場各十五分鐘，中場休息三分鐘；除罰球、暫停外不停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錶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，終場結束前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2"/>
        </w:rPr>
      </w:pP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兩分鐘停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錶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，上下半場兩隊可各暫停兩次。一隊只能有一名籃球專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項體保生在場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上。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2"/>
        </w:rPr>
      </w:pP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決賽分為四節，每節八分鐘；除罰球、暫停外不停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錶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，終場結束前兩分鐘停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錶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，每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2"/>
        </w:rPr>
      </w:pP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隊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每節可暫停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一次。場上僅能有一位籃球專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項體保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生，且限上一三節。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（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其餘籃球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2"/>
        </w:rPr>
      </w:pPr>
      <w:r>
        <w:rPr>
          <w:rFonts w:ascii="新細明體-WinCharSetFFFF-H" w:eastAsia="新細明體-WinCharSetFFFF-H" w:cs="新細明體-WinCharSetFFFF-H" w:hint="eastAsia"/>
          <w:kern w:val="0"/>
          <w:sz w:val="22"/>
        </w:rPr>
        <w:lastRenderedPageBreak/>
        <w:t>規則同</w:t>
      </w:r>
      <w:r>
        <w:rPr>
          <w:rFonts w:ascii="Calibri" w:eastAsia="新細明體-WinCharSetFFFF-H" w:hAnsi="Calibri" w:cs="Calibri"/>
          <w:kern w:val="0"/>
          <w:sz w:val="22"/>
        </w:rPr>
        <w:t>1998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～</w:t>
      </w:r>
      <w:r>
        <w:rPr>
          <w:rFonts w:ascii="Calibri" w:eastAsia="新細明體-WinCharSetFFFF-H" w:hAnsi="Calibri" w:cs="Calibri"/>
          <w:kern w:val="0"/>
          <w:sz w:val="22"/>
        </w:rPr>
        <w:t>2008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年業餘國際籃球規則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）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。</w:t>
      </w:r>
    </w:p>
    <w:p w:rsidR="00026FA1" w:rsidRDefault="00026FA1" w:rsidP="00026FA1">
      <w:pPr>
        <w:autoSpaceDE w:val="0"/>
        <w:autoSpaceDN w:val="0"/>
        <w:adjustRightInd w:val="0"/>
        <w:rPr>
          <w:rFonts w:ascii="標楷體-WinCharSetFFFF-H" w:eastAsia="標楷體-WinCharSetFFFF-H" w:cs="標楷體-WinCharSetFFFF-H"/>
          <w:kern w:val="0"/>
          <w:sz w:val="22"/>
        </w:rPr>
      </w:pPr>
      <w:proofErr w:type="gramStart"/>
      <w:r>
        <w:rPr>
          <w:rFonts w:ascii="標楷體-WinCharSetFFFF-H" w:eastAsia="標楷體-WinCharSetFFFF-H" w:cs="標楷體-WinCharSetFFFF-H" w:hint="eastAsia"/>
          <w:kern w:val="0"/>
          <w:sz w:val="27"/>
          <w:szCs w:val="27"/>
        </w:rPr>
        <w:t>柒</w:t>
      </w:r>
      <w:proofErr w:type="gramEnd"/>
      <w:r>
        <w:rPr>
          <w:rFonts w:ascii="標楷體-WinCharSetFFFF-H" w:eastAsia="標楷體-WinCharSetFFFF-H" w:cs="標楷體-WinCharSetFFFF-H" w:hint="eastAsia"/>
          <w:kern w:val="0"/>
          <w:sz w:val="27"/>
          <w:szCs w:val="27"/>
        </w:rPr>
        <w:t>、</w:t>
      </w:r>
      <w:r>
        <w:rPr>
          <w:rFonts w:ascii="標楷體-WinCharSetFFFF-H" w:eastAsia="標楷體-WinCharSetFFFF-H" w:cs="標楷體-WinCharSetFFFF-H"/>
          <w:kern w:val="0"/>
          <w:sz w:val="27"/>
          <w:szCs w:val="27"/>
        </w:rPr>
        <w:t xml:space="preserve"> </w:t>
      </w:r>
      <w:r>
        <w:rPr>
          <w:rFonts w:ascii="標楷體-WinCharSetFFFF-H" w:eastAsia="標楷體-WinCharSetFFFF-H" w:cs="標楷體-WinCharSetFFFF-H" w:hint="eastAsia"/>
          <w:kern w:val="0"/>
          <w:sz w:val="22"/>
        </w:rPr>
        <w:t>獎勵：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2"/>
        </w:rPr>
      </w:pP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第一名至第三名頒發獎金。</w:t>
      </w:r>
    </w:p>
    <w:p w:rsidR="00026FA1" w:rsidRDefault="00026FA1" w:rsidP="00026FA1">
      <w:pPr>
        <w:autoSpaceDE w:val="0"/>
        <w:autoSpaceDN w:val="0"/>
        <w:adjustRightInd w:val="0"/>
        <w:rPr>
          <w:rFonts w:ascii="標楷體-WinCharSetFFFF-H" w:eastAsia="標楷體-WinCharSetFFFF-H" w:cs="標楷體-WinCharSetFFFF-H"/>
          <w:kern w:val="0"/>
          <w:sz w:val="22"/>
        </w:rPr>
      </w:pPr>
      <w:r>
        <w:rPr>
          <w:rFonts w:ascii="標楷體-WinCharSetFFFF-H" w:eastAsia="標楷體-WinCharSetFFFF-H" w:cs="標楷體-WinCharSetFFFF-H" w:hint="eastAsia"/>
          <w:kern w:val="0"/>
          <w:sz w:val="27"/>
          <w:szCs w:val="27"/>
        </w:rPr>
        <w:t>捌、</w:t>
      </w:r>
      <w:r>
        <w:rPr>
          <w:rFonts w:ascii="標楷體-WinCharSetFFFF-H" w:eastAsia="標楷體-WinCharSetFFFF-H" w:cs="標楷體-WinCharSetFFFF-H"/>
          <w:kern w:val="0"/>
          <w:sz w:val="27"/>
          <w:szCs w:val="27"/>
        </w:rPr>
        <w:t xml:space="preserve"> </w:t>
      </w:r>
      <w:r>
        <w:rPr>
          <w:rFonts w:ascii="標楷體-WinCharSetFFFF-H" w:eastAsia="標楷體-WinCharSetFFFF-H" w:cs="標楷體-WinCharSetFFFF-H" w:hint="eastAsia"/>
          <w:kern w:val="0"/>
          <w:sz w:val="22"/>
        </w:rPr>
        <w:t>注意事項：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2"/>
        </w:rPr>
      </w:pPr>
      <w:r>
        <w:rPr>
          <w:rFonts w:ascii="Calibri" w:eastAsia="新細明體-WinCharSetFFFF-H" w:hAnsi="Calibri" w:cs="Calibri"/>
          <w:kern w:val="0"/>
          <w:sz w:val="22"/>
        </w:rPr>
        <w:t>(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一</w:t>
      </w:r>
      <w:proofErr w:type="gramEnd"/>
      <w:r>
        <w:rPr>
          <w:rFonts w:ascii="Calibri" w:eastAsia="新細明體-WinCharSetFFFF-H" w:hAnsi="Calibri" w:cs="Calibri"/>
          <w:kern w:val="0"/>
          <w:sz w:val="22"/>
        </w:rPr>
        <w:t>)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各隊請於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比賽開始前十五分鐘到場登錄，遲到十分鐘以棄權論。</w:t>
      </w:r>
      <w:r>
        <w:rPr>
          <w:rFonts w:ascii="新細明體-WinCharSetFFFF-H" w:eastAsia="新細明體-WinCharSetFFFF-H" w:cs="新細明體-WinCharSetFFFF-H"/>
          <w:kern w:val="0"/>
          <w:sz w:val="22"/>
        </w:rPr>
        <w:t xml:space="preserve"> </w:t>
      </w:r>
      <w:r>
        <w:rPr>
          <w:rFonts w:ascii="Calibri" w:eastAsia="新細明體-WinCharSetFFFF-H" w:hAnsi="Calibri" w:cs="Calibri"/>
          <w:kern w:val="0"/>
          <w:sz w:val="22"/>
        </w:rPr>
        <w:t>(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二</w:t>
      </w:r>
      <w:r>
        <w:rPr>
          <w:rFonts w:ascii="Calibri" w:eastAsia="新細明體-WinCharSetFFFF-H" w:hAnsi="Calibri" w:cs="Calibri"/>
          <w:kern w:val="0"/>
          <w:sz w:val="22"/>
        </w:rPr>
        <w:t>)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請攜帶學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2"/>
        </w:rPr>
      </w:pP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生證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，以備查驗。</w:t>
      </w:r>
      <w:r>
        <w:rPr>
          <w:rFonts w:ascii="新細明體-WinCharSetFFFF-H" w:eastAsia="新細明體-WinCharSetFFFF-H" w:cs="新細明體-WinCharSetFFFF-H"/>
          <w:kern w:val="0"/>
          <w:sz w:val="22"/>
        </w:rPr>
        <w:t xml:space="preserve"> </w:t>
      </w:r>
      <w:r>
        <w:rPr>
          <w:rFonts w:ascii="Calibri" w:eastAsia="新細明體-WinCharSetFFFF-H" w:hAnsi="Calibri" w:cs="Calibri"/>
          <w:kern w:val="0"/>
          <w:sz w:val="22"/>
        </w:rPr>
        <w:t>(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三</w:t>
      </w:r>
      <w:r>
        <w:rPr>
          <w:rFonts w:ascii="Calibri" w:eastAsia="新細明體-WinCharSetFFFF-H" w:hAnsi="Calibri" w:cs="Calibri"/>
          <w:kern w:val="0"/>
          <w:sz w:val="22"/>
        </w:rPr>
        <w:t>)</w:t>
      </w: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同隊之隊友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請著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同色系服裝或球衣，主辦單位不會另外提供</w:t>
      </w:r>
    </w:p>
    <w:p w:rsidR="00026FA1" w:rsidRDefault="00026FA1" w:rsidP="00026FA1">
      <w:pPr>
        <w:autoSpaceDE w:val="0"/>
        <w:autoSpaceDN w:val="0"/>
        <w:adjustRightInd w:val="0"/>
        <w:rPr>
          <w:rFonts w:ascii="新細明體-WinCharSetFFFF-H" w:eastAsia="新細明體-WinCharSetFFFF-H" w:cs="新細明體-WinCharSetFFFF-H"/>
          <w:kern w:val="0"/>
          <w:sz w:val="22"/>
        </w:rPr>
      </w:pP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號碼衣以示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區分；參照賽程，隊名在前者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請著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淺色系衣服，隊名在後者</w:t>
      </w:r>
      <w:proofErr w:type="gramStart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請著</w:t>
      </w:r>
      <w:proofErr w:type="gramEnd"/>
      <w:r>
        <w:rPr>
          <w:rFonts w:ascii="新細明體-WinCharSetFFFF-H" w:eastAsia="新細明體-WinCharSetFFFF-H" w:cs="新細明體-WinCharSetFFFF-H" w:hint="eastAsia"/>
          <w:kern w:val="0"/>
          <w:sz w:val="22"/>
        </w:rPr>
        <w:t>深色系</w:t>
      </w:r>
    </w:p>
    <w:p w:rsidR="005915CE" w:rsidRDefault="00026FA1" w:rsidP="00026FA1">
      <w:pPr>
        <w:rPr>
          <w:rFonts w:ascii="新細明體-WinCharSetFFFF-H" w:eastAsia="新細明體-WinCharSetFFFF-H" w:cs="新細明體-WinCharSetFFFF-H"/>
          <w:kern w:val="0"/>
          <w:sz w:val="22"/>
        </w:rPr>
      </w:pP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衣服。</w:t>
      </w:r>
    </w:p>
    <w:p w:rsidR="00571E7C" w:rsidRDefault="00571E7C" w:rsidP="00026FA1">
      <w:pPr>
        <w:rPr>
          <w:rFonts w:ascii="新細明體-WinCharSetFFFF-H" w:eastAsia="新細明體-WinCharSetFFFF-H" w:cs="新細明體-WinCharSetFFFF-H"/>
          <w:kern w:val="0"/>
          <w:sz w:val="22"/>
        </w:rPr>
      </w:pPr>
      <w:r>
        <w:rPr>
          <w:rFonts w:ascii="新細明體-WinCharSetFFFF-H" w:eastAsia="新細明體-WinCharSetFFFF-H" w:cs="新細明體-WinCharSetFFFF-H" w:hint="eastAsia"/>
          <w:kern w:val="0"/>
          <w:sz w:val="22"/>
        </w:rPr>
        <w:t>比賽過程:</w:t>
      </w:r>
    </w:p>
    <w:p w:rsidR="00571E7C" w:rsidRDefault="00571E7C" w:rsidP="00026FA1">
      <w:r>
        <w:rPr>
          <w:noProof/>
        </w:rPr>
        <w:drawing>
          <wp:inline distT="0" distB="0" distL="0" distR="0">
            <wp:extent cx="5274310" cy="297243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81375" cy="6000156"/>
            <wp:effectExtent l="0" t="0" r="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56" cy="600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0" t="0" r="254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E7C" w:rsidRDefault="00571E7C" w:rsidP="00026FA1">
      <w:r>
        <w:rPr>
          <w:rFonts w:hint="eastAsia"/>
        </w:rPr>
        <w:t>比賽結果</w:t>
      </w:r>
      <w:r>
        <w:rPr>
          <w:rFonts w:hint="eastAsia"/>
        </w:rPr>
        <w:t>:</w:t>
      </w:r>
    </w:p>
    <w:p w:rsidR="00571E7C" w:rsidRDefault="003F04C1" w:rsidP="00026FA1">
      <w:pPr>
        <w:rPr>
          <w:rFonts w:hint="eastAsia"/>
        </w:rPr>
      </w:pPr>
      <w:r>
        <w:rPr>
          <w:rFonts w:hint="eastAsia"/>
        </w:rPr>
        <w:t>冠軍</w:t>
      </w:r>
      <w:r>
        <w:rPr>
          <w:rFonts w:hint="eastAsia"/>
        </w:rPr>
        <w:t>: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環</w:t>
      </w:r>
      <w:r>
        <w:rPr>
          <w:rFonts w:hint="eastAsia"/>
        </w:rPr>
        <w:t>+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工聯隊</w:t>
      </w:r>
    </w:p>
    <w:p w:rsidR="003F04C1" w:rsidRDefault="003F04C1" w:rsidP="00026FA1">
      <w:pPr>
        <w:rPr>
          <w:rFonts w:hint="eastAsia"/>
        </w:rPr>
      </w:pPr>
      <w:r>
        <w:rPr>
          <w:rFonts w:hint="eastAsia"/>
        </w:rPr>
        <w:t>亞軍</w:t>
      </w:r>
      <w:r>
        <w:rPr>
          <w:rFonts w:hint="eastAsia"/>
        </w:rPr>
        <w:t>:</w:t>
      </w:r>
      <w:r>
        <w:rPr>
          <w:rFonts w:hint="eastAsia"/>
        </w:rPr>
        <w:t>工</w:t>
      </w:r>
      <w:proofErr w:type="gramStart"/>
      <w:r>
        <w:rPr>
          <w:rFonts w:hint="eastAsia"/>
        </w:rPr>
        <w:t>工</w:t>
      </w:r>
      <w:proofErr w:type="gramEnd"/>
      <w:r>
        <w:rPr>
          <w:rFonts w:hint="eastAsia"/>
        </w:rPr>
        <w:t>系</w:t>
      </w:r>
    </w:p>
    <w:p w:rsidR="003F04C1" w:rsidRDefault="003F04C1" w:rsidP="00026FA1">
      <w:pPr>
        <w:rPr>
          <w:rFonts w:hint="eastAsia"/>
        </w:rPr>
      </w:pPr>
      <w:r>
        <w:rPr>
          <w:rFonts w:hint="eastAsia"/>
        </w:rPr>
        <w:t>季軍</w:t>
      </w:r>
      <w:r>
        <w:rPr>
          <w:rFonts w:hint="eastAsia"/>
        </w:rPr>
        <w:t>:</w:t>
      </w:r>
      <w:r>
        <w:rPr>
          <w:rFonts w:hint="eastAsia"/>
        </w:rPr>
        <w:t>動機系</w:t>
      </w:r>
    </w:p>
    <w:p w:rsidR="003F04C1" w:rsidRDefault="003F04C1" w:rsidP="00026FA1">
      <w:r>
        <w:rPr>
          <w:rFonts w:hint="eastAsia"/>
        </w:rPr>
        <w:t>殿軍</w:t>
      </w:r>
      <w:r>
        <w:rPr>
          <w:rFonts w:hint="eastAsia"/>
        </w:rPr>
        <w:t>:</w:t>
      </w:r>
      <w:r>
        <w:rPr>
          <w:rFonts w:hint="eastAsia"/>
        </w:rPr>
        <w:t>經濟系</w:t>
      </w:r>
      <w:bookmarkStart w:id="0" w:name="_GoBack"/>
      <w:bookmarkEnd w:id="0"/>
    </w:p>
    <w:sectPr w:rsidR="003F0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A1"/>
    <w:rsid w:val="00026FA1"/>
    <w:rsid w:val="003F04C1"/>
    <w:rsid w:val="00571E7C"/>
    <w:rsid w:val="005915CE"/>
    <w:rsid w:val="00C20746"/>
    <w:rsid w:val="00E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1E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1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3</cp:revision>
  <dcterms:created xsi:type="dcterms:W3CDTF">2014-12-11T15:31:00Z</dcterms:created>
  <dcterms:modified xsi:type="dcterms:W3CDTF">2015-03-17T07:31:00Z</dcterms:modified>
</cp:coreProperties>
</file>